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E2D" w:rsidRDefault="00787E2D" w:rsidP="00787E2D">
      <w:r>
        <w:t xml:space="preserve">                                                                                                                                                           </w:t>
      </w:r>
    </w:p>
    <w:p w:rsidR="00787E2D" w:rsidRPr="00787E2D" w:rsidRDefault="00787E2D" w:rsidP="00787E2D">
      <w:pPr>
        <w:jc w:val="right"/>
        <w:rPr>
          <w:rFonts w:ascii="仿宋_GB2312" w:eastAsia="仿宋_GB2312" w:hint="eastAsia"/>
          <w:sz w:val="24"/>
          <w:szCs w:val="24"/>
        </w:rPr>
      </w:pPr>
      <w:r>
        <w:rPr>
          <w:rFonts w:hint="eastAsia"/>
        </w:rPr>
        <w:t xml:space="preserve">                                                                                                              </w:t>
      </w:r>
      <w:r w:rsidRPr="00787E2D">
        <w:rPr>
          <w:rFonts w:ascii="仿宋_GB2312" w:eastAsia="仿宋_GB2312" w:hint="eastAsia"/>
          <w:sz w:val="24"/>
          <w:szCs w:val="24"/>
        </w:rPr>
        <w:t xml:space="preserve">恩规公[2020]83号                                                                                                                                                                </w:t>
      </w:r>
    </w:p>
    <w:p w:rsidR="00787E2D" w:rsidRPr="00787E2D" w:rsidRDefault="00787E2D" w:rsidP="00787E2D">
      <w:pPr>
        <w:jc w:val="center"/>
        <w:rPr>
          <w:rFonts w:ascii="仿宋_GB2312" w:eastAsia="仿宋_GB2312" w:hint="eastAsia"/>
          <w:sz w:val="24"/>
          <w:szCs w:val="24"/>
        </w:rPr>
      </w:pPr>
      <w:r w:rsidRPr="00787E2D">
        <w:rPr>
          <w:rFonts w:ascii="仿宋_GB2312" w:eastAsia="仿宋_GB2312" w:hint="eastAsia"/>
          <w:sz w:val="24"/>
          <w:szCs w:val="24"/>
        </w:rPr>
        <w:t>关于恩平市恩城平石旧镇府（新平北路与锦江大道中路交界处侧）地块（国</w:t>
      </w:r>
      <w:r w:rsidRPr="00787E2D">
        <w:rPr>
          <w:rFonts w:ascii="仿宋_GB2312" w:eastAsia="仿宋_GB2312" w:hint="eastAsia"/>
          <w:sz w:val="24"/>
          <w:szCs w:val="24"/>
        </w:rPr>
        <w:t xml:space="preserve"> </w:t>
      </w:r>
      <w:r w:rsidRPr="00787E2D">
        <w:rPr>
          <w:rFonts w:ascii="仿宋_GB2312" w:eastAsia="仿宋_GB2312" w:hint="eastAsia"/>
          <w:sz w:val="24"/>
          <w:szCs w:val="24"/>
        </w:rPr>
        <w:t>扬.山语雅景）规划设计方案（调整方案）的公示</w:t>
      </w:r>
    </w:p>
    <w:p w:rsidR="00787E2D" w:rsidRPr="00787E2D" w:rsidRDefault="00787E2D" w:rsidP="00787E2D">
      <w:pPr>
        <w:rPr>
          <w:rFonts w:ascii="仿宋_GB2312" w:eastAsia="仿宋_GB2312" w:hint="eastAsia"/>
          <w:sz w:val="24"/>
          <w:szCs w:val="24"/>
        </w:rPr>
      </w:pP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我局收到恩平市国扬房地产开发有限公司报来位于恩平市恩城平石旧镇府（新平北路与锦江大道中路交界处侧）地块（国扬.山语雅景）规划设计方案（调整方案）的审核申请。为了进一步推进规划公示制度，充分听取社会各界对恩平市恩城平石旧镇府（新平北路与锦江大道中路交界处侧）地块（国扬.山语雅景）规划设计方案（调整方案）的意见和建议，依照《中华人民共和国城乡规划法》、《广东省城乡规划条例》规定，现对相关事项公示如下：</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一、项目概况：</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1、项目区位：恩平市恩城平石旧镇府（新平北路与锦江大道中路交界处侧）地块。</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2、用地性质：商住用地。</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3、用地规模：33509.00平方米（合50.26亩）。                           </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4、开发单位：恩平市国扬房地产开发有限公司</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5、调整简况说明：</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该项目位于恩平市恩城平石旧镇府地块，规划用地性质为商住用地，规划用地面积为33509.00平方米（合50.26亩），建设用地面积为31888.80平方米（合47.83亩）。原规划方案于2018年8月已报建，原规划方案户数934户，商业面积13001.1平方米，总停车位955个[其中地上停车位396个，地下停车位559个（其中499个为小汽车停车位，摩托车停车位300个按300X0.2折算成60个小汽车停车位）]。原报建A5栋、A4栋北侧小区花园内设置四层机械停车位，现因建设单位受到业主的严重阻扰和投诉，致使机械停车位安装工程无法正常施工，后经市有关部门进行协调，建设单位已停止安装机械车位的相关工作。现恩平市国扬房地产开发有限公司向我局申请调整规划总平面方案车位的布局，调整后主要技术经济指标变化如下，现给予公示（详见附图）。</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具体调整如下：</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(1)取消原规划方案位于A5栋、A4栋北侧小区花园内设置的四层机械停车位；调整后规划方案拟在地块的北侧、西侧及小区内新增61个停车位。其中设置在规划用地范围线以外的停车位共有44个（其中有33个设置在地块北侧用地范围线以外的平石街道办事处林地上，有11个设置在该地块西侧的规划用地范围线以外与锦江大道40米道路控制线之间的位置），在规划用地范围线内有17个。调整后地面停车位共396个。</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(2)二期塔楼的原规划消防登高面向建筑物往后移3米。</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(3)方案调整后与原规划报建方案建筑布局及总建筑面积、总停车位、计容面积、绿地率等各项主要技术经济指标保持不变。</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二、公示时间：2020年8月7日－2020年8月16日。</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三、公示地点：恩平市自然资源局信息栏、项目现场、网上公示网址:http://www.enping.gov.cn/gzjg/epszrzyj/ghgs/index.html。</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四、凡与以上申请事项之间有利害关系的，可在公示之日起十日内向本局提出申述。逾期未提出的，视为放弃上述权利。</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lastRenderedPageBreak/>
        <w:t xml:space="preserve">    五、有效反馈意见方式：书面意见并写明真实联系人姓名、电话、联系地址。</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特此公示。</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联系地址：恩平市恩城西门路18号 联系人：吴小姐</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业务咨询电话：0750-7812882  </w:t>
      </w:r>
    </w:p>
    <w:p w:rsidR="00787E2D" w:rsidRPr="00787E2D" w:rsidRDefault="00787E2D" w:rsidP="00787E2D">
      <w:pPr>
        <w:rPr>
          <w:rFonts w:ascii="仿宋_GB2312" w:eastAsia="仿宋_GB2312" w:hint="eastAsia"/>
          <w:sz w:val="24"/>
          <w:szCs w:val="24"/>
        </w:rPr>
      </w:pPr>
      <w:r w:rsidRPr="00787E2D">
        <w:rPr>
          <w:rFonts w:ascii="仿宋_GB2312" w:eastAsia="仿宋_GB2312" w:hint="eastAsia"/>
          <w:sz w:val="24"/>
          <w:szCs w:val="24"/>
        </w:rPr>
        <w:t xml:space="preserve">                                                                                   </w:t>
      </w:r>
    </w:p>
    <w:p w:rsidR="00787E2D" w:rsidRPr="00787E2D" w:rsidRDefault="00787E2D" w:rsidP="00787E2D">
      <w:pPr>
        <w:jc w:val="right"/>
        <w:rPr>
          <w:rFonts w:ascii="仿宋_GB2312" w:eastAsia="仿宋_GB2312" w:hint="eastAsia"/>
          <w:sz w:val="24"/>
          <w:szCs w:val="24"/>
        </w:rPr>
      </w:pPr>
      <w:r w:rsidRPr="00787E2D">
        <w:rPr>
          <w:rFonts w:ascii="仿宋_GB2312" w:eastAsia="仿宋_GB2312" w:hint="eastAsia"/>
          <w:sz w:val="24"/>
          <w:szCs w:val="24"/>
        </w:rPr>
        <w:t xml:space="preserve">                                                                                                                恩平市自然资源局  </w:t>
      </w:r>
    </w:p>
    <w:p w:rsidR="00787E2D" w:rsidRPr="00787E2D" w:rsidRDefault="00787E2D" w:rsidP="00787E2D">
      <w:pPr>
        <w:jc w:val="right"/>
        <w:rPr>
          <w:rFonts w:ascii="仿宋_GB2312" w:eastAsia="仿宋_GB2312" w:hint="eastAsia"/>
          <w:sz w:val="24"/>
          <w:szCs w:val="24"/>
        </w:rPr>
      </w:pPr>
      <w:r w:rsidRPr="00787E2D">
        <w:rPr>
          <w:rFonts w:ascii="仿宋_GB2312" w:eastAsia="仿宋_GB2312" w:hint="eastAsia"/>
          <w:sz w:val="24"/>
          <w:szCs w:val="24"/>
        </w:rPr>
        <w:t xml:space="preserve">                                                                                                                                                         2020年8月6日      </w:t>
      </w:r>
    </w:p>
    <w:p w:rsidR="002B2012" w:rsidRPr="00787E2D" w:rsidRDefault="002B2012" w:rsidP="00787E2D">
      <w:pPr>
        <w:jc w:val="right"/>
        <w:rPr>
          <w:rFonts w:ascii="仿宋_GB2312" w:eastAsia="仿宋_GB2312" w:hint="eastAsia"/>
          <w:sz w:val="24"/>
          <w:szCs w:val="24"/>
        </w:rPr>
      </w:pPr>
    </w:p>
    <w:sectPr w:rsidR="002B2012" w:rsidRPr="00787E2D" w:rsidSect="002B20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87E2D"/>
    <w:rsid w:val="002B2012"/>
    <w:rsid w:val="00787E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0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329</Words>
  <Characters>1878</Characters>
  <Application>Microsoft Office Word</Application>
  <DocSecurity>0</DocSecurity>
  <Lines>15</Lines>
  <Paragraphs>4</Paragraphs>
  <ScaleCrop>false</ScaleCrop>
  <Company>Microsoft Corp.</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吴鸣明(UE000310)</dc:creator>
  <cp:lastModifiedBy>吴鸣明(UE000310)</cp:lastModifiedBy>
  <cp:revision>1</cp:revision>
  <dcterms:created xsi:type="dcterms:W3CDTF">2020-08-06T08:44:00Z</dcterms:created>
  <dcterms:modified xsi:type="dcterms:W3CDTF">2020-08-06T08:45:00Z</dcterms:modified>
</cp:coreProperties>
</file>